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毕节农商联动发展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有限公司</w:t>
      </w:r>
    </w:p>
    <w:p>
      <w:pPr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招聘人员职位一览表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sz w:val="24"/>
        </w:rPr>
      </w:pPr>
    </w:p>
    <w:tbl>
      <w:tblPr>
        <w:tblStyle w:val="6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638"/>
        <w:gridCol w:w="919"/>
        <w:gridCol w:w="1425"/>
        <w:gridCol w:w="322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招聘部门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待遇情况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eastAsia="zh-CN"/>
              </w:rPr>
              <w:t>岗位职责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总经办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总经理助理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4000-8000（含五险一金个人承担部分）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、协助总经理管理公司；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2、做公司战略规划、日常管理的智囊；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3、负责总裁文件，信件，函电的接收与转达；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4、负责总裁日常经营工作中文件的起草；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1、40岁以下，本科毕业，法学、管理学、汉语言文学等相关专业；男女不限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2、有一年以上大行政管理经验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3、责任心、事业心强，能承受工作压力，团队协作能力佳；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4、具备良好的沟通协调能力，公文写作功底扎实；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5、有严密的逻辑思维能力和全面的分析判断能力，较强的统筹协调能力，书面及口头表达能力优秀；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6、有驾驶证且能实际驾驶。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财务部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经理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1（工作地址为威宁）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薪资面议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  <w:t>（含五险一金个人承担部分）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中层管理职位，负责其功能领域内主要目标和计划；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2、制定、参与或协助上层执行相关的政策和制度；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3、负责部门的日常管理工作及部门员工的管理、指导、培训及评估；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4、指导并协调财务稽核、审计、会计的工作并监督其执行；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5、制定、维护、改进公司财务管理程序和政策，制定年度、季度财务计划；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6、向公司管理层提供各项财务报告和必要的财务分析；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7、负责组织公司的成本管理工作；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8、进行成本预测、控制、核算、分析和考核，确保公司利润指标的完成。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9、其他财务管理工作。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1、财会、金融、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经济、管理等相关专业，大专以上学历，有中级及以上资格证者优先；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2、五年以上财务管理或三年以上同等管理岗位工作经验优先；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3、熟悉国家金融政策、企业财务制度及流程、会计电算化，精通相关财税法律法规；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4、较强的成本管理、风险控制和财务分析的能力；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5、良好的组织、协调、沟通能力，和团队协作精神，能承受较大工作压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对账部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对账员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2（毕节、纳雍各一人）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3000-3500（含五险个人承担部分）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送货单的收集与整理，</w:t>
            </w:r>
          </w:p>
          <w:p>
            <w:pPr>
              <w:widowControl/>
              <w:numPr>
                <w:ilvl w:val="0"/>
                <w:numId w:val="1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数据录入与对账单据的制作</w:t>
            </w:r>
          </w:p>
          <w:p>
            <w:pPr>
              <w:widowControl/>
              <w:numPr>
                <w:ilvl w:val="0"/>
                <w:numId w:val="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对接各教官中心、营养办，制作对账数据统计表，销售数据的核对，发票的送达等相关工作。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大专及以上学历，专业不限</w:t>
            </w:r>
          </w:p>
          <w:p>
            <w:pPr>
              <w:widowControl/>
              <w:numPr>
                <w:ilvl w:val="0"/>
                <w:numId w:val="2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对数据敏感，思维敏捷，具有较强的协调沟通能力</w:t>
            </w:r>
          </w:p>
          <w:p>
            <w:pPr>
              <w:widowControl/>
              <w:numPr>
                <w:ilvl w:val="0"/>
                <w:numId w:val="2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具有财务工作经验者优先。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财务部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会计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1(纳雍农商互联)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  <w:t>3000-4500（含五险个人承担部分）(毕节、纳雍各一名)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报税、开据发票、购买发票、从ERP导出物料出入库审核并修改正确。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登记、审核、仓库台账、监管仓库出入库、定期盘点。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整理、保管公司合同资料。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登记往来台账，期末用往来台账和总账会计核对供应商和客户余额。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审核付款申请、录凭证、装订凭证。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保管购销合同。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领导交办的其他事宜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大专及以上、财务管理、会计学等相关专业。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2、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年及以上财务工作经验。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行政部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培训专员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3200-4000（含五险个人承担部分）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学习产品（ERP）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将ERP系统的各功能对集团各公司进行培训。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大专及以上学历、专业不限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思维敏捷，言语流利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对计算机操作熟练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具有一定的培训经验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行政部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IT助理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3200-4000（含五险个人承担部分）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、熟练操作/配置WINDOWS操作系统及通用软件的安装维护/故障检测和排除；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2、了解各种办公设备（电脑/打印机等）的日常维护和管理；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3、了解路由器，交换机，防火墙的网络设备的设置与管理；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4、网络设备和系统的日常运行及维护；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5、平台数据的搭建及维护。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1、熟练WINDOWS操作系统，具有较强的网络安全意识，有大型网络环境维护经验值优先；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2、掌握INTER/INTRA.net网络平台建设相关技术，如防火墙/代理/安全加码/网管软件；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3、精通交换机和路由器的设定和配置，熟练TCP/IP协议；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4、开朗外向，工作充满热情，高度的责任心和敬业精神；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5、迅速的反应执行力，较强的时间观念和数据安全保密意识/沟通协调和团队协作能力。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行政部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保安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2500-3500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cs="宋体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负责公司范围内外的安保工作，不断学习和提升安保技能、安保精神、安保意识，树立良好的企业形象</w:t>
            </w:r>
            <w:r>
              <w:rPr>
                <w:rFonts w:hint="eastAsia" w:ascii="宋体" w:hAnsi="宋体" w:cs="宋体"/>
                <w:color w:val="333333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cs="宋体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负责公司范围进出车辆和停放车辆的管理.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负责公司进出人员的盘查、登记管理。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负责外来车辆、人员的指引工作。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做事认真负责、有一定的协调沟通能力。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2、有保安工作经验者、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eastAsia="zh-CN"/>
              </w:rPr>
              <w:t>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仓储部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仓管员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1（纳雍农商互联）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3000-3500（含五险个人承担部分）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numPr>
                <w:ilvl w:val="0"/>
                <w:numId w:val="9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仓储规定流程做好物资设备进出库的验收、记账和发放工作，做到账物相符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9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负责随时掌握库存状态，保证物资设备及时供应，充分发挥周转效率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9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负责库房的安全管理工作，定期检查库房的防潮、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instrText xml:space="preserve"> HYPERLINK "https://baike.baidu.com/item/%E9%98%B2%E7%81%AB" \t "_blank"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防火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、防盗设施设备的维护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9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仓库物资进行库存盘点工作，完成盘点数据的整理、登记与保存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1、大专及以上、专业不限。</w:t>
            </w: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2、具有同岗位工作经验者优先。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3、具备仓管员所需的岗位要求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品控部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质检员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1（纳雍农商互联）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3200-3500（含五险个人承担部分）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负责成品、半成品的理化，感官、微生物指标、农药残留量的测量分析及产品质量判定，日常产品质量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数据的整理、分析和输出，根据产品检验要求及时抽样检验，并把检验报告交部门主管审核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熟悉公司产品质量标准及各项指标的检验方法，确保检验的及时性、结果的准确性，对所出检验报告的准确性负责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负责生产车间微生物检验，环境卫生检查，协助生产车间解决生产过程中出现的质量问题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负责生产车间微生物检验，环境卫生检查，协助生产车间解决生产过程中出现的质量问题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负责化验室的日常工作，包括试验用标准试剂的配置与管理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1、大专及以上学历，食品检验等相关专业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2、具有食品检验等相关工作经验者优先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3、具有食品检验等相关资格证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计划部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客服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10" w:firstLineChars="1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3000（含五险个人承担部分）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学校反馈信息的收集与处理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学校人数更改与记录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协助计划员打印和整理单据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大专及以上学历，专业不限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思路清晰，思维敏捷，具有一定的协调沟通能力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注：以上各岗位工作地址均为毕节朱昌，只是纳雍农商互联科技有限公司工作地址约</w:t>
      </w:r>
      <w:r>
        <w:rPr>
          <w:rFonts w:hint="eastAsia"/>
          <w:lang w:val="en-US" w:eastAsia="zh-CN"/>
        </w:rPr>
        <w:t>1年左右会搬迁至纳雍。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A2681"/>
    <w:multiLevelType w:val="singleLevel"/>
    <w:tmpl w:val="806A268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232AF82"/>
    <w:multiLevelType w:val="singleLevel"/>
    <w:tmpl w:val="9232AF8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AB0A165"/>
    <w:multiLevelType w:val="singleLevel"/>
    <w:tmpl w:val="9AB0A16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C1EF0B1"/>
    <w:multiLevelType w:val="singleLevel"/>
    <w:tmpl w:val="DC1EF0B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6963B03"/>
    <w:multiLevelType w:val="singleLevel"/>
    <w:tmpl w:val="E6963B03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EDAB6CB"/>
    <w:multiLevelType w:val="singleLevel"/>
    <w:tmpl w:val="EEDAB6CB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F0ACB416"/>
    <w:multiLevelType w:val="singleLevel"/>
    <w:tmpl w:val="F0ACB416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FB0CEDB8"/>
    <w:multiLevelType w:val="singleLevel"/>
    <w:tmpl w:val="FB0CEDB8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029DF951"/>
    <w:multiLevelType w:val="singleLevel"/>
    <w:tmpl w:val="029DF951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A1E7D31"/>
    <w:multiLevelType w:val="singleLevel"/>
    <w:tmpl w:val="0A1E7D31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27AC796F"/>
    <w:multiLevelType w:val="singleLevel"/>
    <w:tmpl w:val="27AC796F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2CAD1131"/>
    <w:multiLevelType w:val="singleLevel"/>
    <w:tmpl w:val="2CAD11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C074D"/>
    <w:rsid w:val="03594A80"/>
    <w:rsid w:val="0FB74C3A"/>
    <w:rsid w:val="121E346B"/>
    <w:rsid w:val="1C5345D6"/>
    <w:rsid w:val="1CCC074D"/>
    <w:rsid w:val="2149089D"/>
    <w:rsid w:val="3BBD1AED"/>
    <w:rsid w:val="4283677F"/>
    <w:rsid w:val="432377FA"/>
    <w:rsid w:val="4DA503F0"/>
    <w:rsid w:val="557A7B86"/>
    <w:rsid w:val="56C14469"/>
    <w:rsid w:val="6FB04FF5"/>
    <w:rsid w:val="777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2020-03-13T01:44:00Z</dcterms:created>
  <dc:creator>Administrator</dc:creator>
  <cp:lastModifiedBy>Administrator</cp:lastModifiedBy>
  <dcterms:modified xsi:type="dcterms:W3CDTF">2020-03-23T12:12:05Z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