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2"/>
          <w:sz w:val="44"/>
          <w:szCs w:val="44"/>
          <w:lang w:val="en-US" w:eastAsia="zh-CN" w:bidi="ar-SA"/>
        </w:rPr>
        <w:t>玉屏侗族自治县国有投资公司2020年招聘职位表</w:t>
      </w:r>
    </w:p>
    <w:tbl>
      <w:tblPr>
        <w:tblStyle w:val="6"/>
        <w:tblW w:w="14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924"/>
        <w:gridCol w:w="1428"/>
        <w:gridCol w:w="1176"/>
        <w:gridCol w:w="804"/>
        <w:gridCol w:w="828"/>
        <w:gridCol w:w="1296"/>
        <w:gridCol w:w="3132"/>
        <w:gridCol w:w="3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招聘</w:t>
            </w: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部门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名称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8"/>
                <w:szCs w:val="28"/>
                <w:lang w:bidi="ar"/>
              </w:rPr>
              <w:t>职位代码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b/>
                <w:bCs/>
                <w:kern w:val="0"/>
                <w:sz w:val="28"/>
                <w:szCs w:val="28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  <w:t>报考要求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玉屏侗族自治县扶贫开发投资有限责任公司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资产经营部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1.从事过企业管理或工程建设管理经验2年以上；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具有市场运营或独立经商经历2年以上。</w:t>
            </w:r>
          </w:p>
          <w:p>
            <w:pPr>
              <w:pStyle w:val="2"/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由于该岗位工作地点主要在乡镇、村，建议男性报考为主。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乡镇（街道）扶贫开发公司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法律、金融、经济管理、财务管理、工程建设、市场营销、农业、建筑设计规划、环境保护类专业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具有玉屏县户籍；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有企业工作经验2年以上；</w:t>
            </w:r>
          </w:p>
          <w:p>
            <w:pPr>
              <w:pStyle w:val="2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由于该岗位工作地点主要在乡镇、村，建议男性报考为主。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玉屏侗族自治县文旅农投资有限责任公司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财务计划部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会计类专业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具有3年以上企业会计工作经验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投资与股权部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经济管理、财务管理、工程建设、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投融资、金融类专业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黔玉公司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全日制本科及以上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林学类专业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具有从事油茶管理或林业相关行业管理经验者优先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千林公司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建筑学、土木工程、工程造价、工程管理、景观建筑设计、风景园林、工业与民用建筑、城镇规划等建筑工程类专业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茶花泉公司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旅游管理、市场营销、汉语言文学、新闻学、广告学类专业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具有2年以上旅游管理或宣传策划或市场营销从业经验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玉屏侗族自治县金鑫融资担保有限责任公司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综合部</w:t>
            </w:r>
          </w:p>
        </w:tc>
        <w:tc>
          <w:tcPr>
            <w:tcW w:w="117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2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30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具有玉屏县户籍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业务部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3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0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9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风险部</w:t>
            </w:r>
          </w:p>
        </w:tc>
        <w:tc>
          <w:tcPr>
            <w:tcW w:w="117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经济、法律类专业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5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Calibri" w:eastAsia="仿宋_GB2312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eastAsia="仿宋_GB2312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color w:val="000000"/>
                <w:kern w:val="2"/>
                <w:sz w:val="24"/>
                <w:szCs w:val="24"/>
                <w:lang w:val="en-US" w:eastAsia="zh-CN" w:bidi="ar-SA"/>
              </w:rPr>
              <w:t>玉屏侗族自治县城乡开发投资有限责任公司</w:t>
            </w:r>
          </w:p>
        </w:tc>
        <w:tc>
          <w:tcPr>
            <w:tcW w:w="1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同盛房地产开发公司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全日制大专及以上</w:t>
            </w:r>
          </w:p>
        </w:tc>
        <w:tc>
          <w:tcPr>
            <w:tcW w:w="31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经济、法律、计算机、行政管理、汉语言文学、市场营销、工程建设、新闻学、人力资源管理类专业</w:t>
            </w:r>
          </w:p>
        </w:tc>
        <w:tc>
          <w:tcPr>
            <w:tcW w:w="3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"/>
              </w:rPr>
              <w:t>具有2年以上工作经验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4A01F7"/>
    <w:multiLevelType w:val="singleLevel"/>
    <w:tmpl w:val="E94A01F7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F37406A"/>
    <w:multiLevelType w:val="singleLevel"/>
    <w:tmpl w:val="0F37406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4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Char Char"/>
    <w:qFormat/>
    <w:uiPriority w:val="99"/>
    <w:pPr>
      <w:widowControl w:val="0"/>
      <w:jc w:val="center"/>
      <w:outlineLvl w:val="0"/>
    </w:pPr>
    <w:rPr>
      <w:rFonts w:ascii="Arial" w:hAnsi="Arial" w:eastAsia="宋体" w:cs="Times New Roman"/>
      <w:b/>
      <w:kern w:val="2"/>
      <w:sz w:val="32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Grey Z</cp:lastModifiedBy>
  <dcterms:modified xsi:type="dcterms:W3CDTF">2020-01-08T08:49:05Z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